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04" w:rsidRPr="00230C42" w:rsidRDefault="00F02E04" w:rsidP="00F02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</w:t>
      </w:r>
      <w:r>
        <w:rPr>
          <w:b/>
          <w:color w:val="000000"/>
          <w:szCs w:val="28"/>
        </w:rPr>
        <w:tab/>
        <w:t xml:space="preserve">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</w:p>
    <w:p w:rsidR="00F02E04" w:rsidRDefault="00F02E04" w:rsidP="00F02E04">
      <w:pPr>
        <w:pStyle w:val="1"/>
        <w:jc w:val="center"/>
      </w:pPr>
      <w:r>
        <w:t>ДУМА ГОРОДСКОГО ПОСЕЛЕНИЯ Р.П. СРЕДНЯЯ АХТУБА</w:t>
      </w:r>
    </w:p>
    <w:p w:rsidR="00F02E04" w:rsidRDefault="00F02E04" w:rsidP="00F02E04">
      <w:pPr>
        <w:pStyle w:val="1"/>
        <w:jc w:val="center"/>
        <w:rPr>
          <w:b w:val="0"/>
        </w:rPr>
      </w:pPr>
      <w:r>
        <w:t>СРЕДНЕАХТУБИНСКОГО МУНИЦИПАЛЬНОГО РАЙОНА</w:t>
      </w:r>
    </w:p>
    <w:p w:rsidR="00F02E04" w:rsidRPr="00847D25" w:rsidRDefault="00F02E04" w:rsidP="00F02E04">
      <w:pPr>
        <w:pStyle w:val="1"/>
        <w:jc w:val="center"/>
        <w:rPr>
          <w:b w:val="0"/>
        </w:rPr>
      </w:pPr>
      <w:r>
        <w:t>ВОЛГОГРАДСКОЙ ОБЛАСТИ</w:t>
      </w:r>
    </w:p>
    <w:p w:rsidR="00F02E04" w:rsidRPr="00C47899" w:rsidRDefault="00F02E04" w:rsidP="00F02E0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C47899">
        <w:rPr>
          <w:rFonts w:ascii="Times New Roman" w:hAnsi="Times New Roman" w:cs="Times New Roman"/>
          <w:b/>
          <w:sz w:val="44"/>
        </w:rPr>
        <w:t>Р</w:t>
      </w:r>
      <w:proofErr w:type="gramEnd"/>
      <w:r w:rsidRPr="00C47899">
        <w:rPr>
          <w:rFonts w:ascii="Times New Roman" w:hAnsi="Times New Roman" w:cs="Times New Roman"/>
          <w:b/>
          <w:sz w:val="44"/>
        </w:rPr>
        <w:t xml:space="preserve"> Е Ш Е Н И Е</w:t>
      </w:r>
    </w:p>
    <w:p w:rsidR="00F02E04" w:rsidRPr="001D42BA" w:rsidRDefault="00F02E04" w:rsidP="00F02E04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F02E04" w:rsidRPr="001D42BA" w:rsidRDefault="00F02E04" w:rsidP="00F02E04">
      <w:pPr>
        <w:spacing w:after="0" w:line="240" w:lineRule="auto"/>
        <w:jc w:val="center"/>
        <w:rPr>
          <w:sz w:val="6"/>
          <w:szCs w:val="6"/>
        </w:rPr>
      </w:pPr>
    </w:p>
    <w:p w:rsidR="00F02E04" w:rsidRPr="00847D25" w:rsidRDefault="00F02E04" w:rsidP="00F02E04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r w:rsidRPr="00847D25">
        <w:rPr>
          <w:rFonts w:ascii="Times New Roman" w:hAnsi="Times New Roman" w:cs="Times New Roman"/>
          <w:sz w:val="28"/>
          <w:szCs w:val="28"/>
          <w:u w:val="single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847D25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марта </w:t>
      </w:r>
      <w:r w:rsidRPr="00847D25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47D25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847D25">
        <w:rPr>
          <w:rFonts w:ascii="Times New Roman" w:hAnsi="Times New Roman" w:cs="Times New Roman"/>
          <w:sz w:val="28"/>
          <w:szCs w:val="28"/>
        </w:rPr>
        <w:t xml:space="preserve">ода   № </w:t>
      </w:r>
      <w:r>
        <w:rPr>
          <w:rFonts w:ascii="Times New Roman" w:hAnsi="Times New Roman" w:cs="Times New Roman"/>
          <w:sz w:val="28"/>
          <w:szCs w:val="28"/>
        </w:rPr>
        <w:t xml:space="preserve">10/47 </w:t>
      </w:r>
    </w:p>
    <w:p w:rsidR="00F95518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F95518" w:rsidRPr="005C2C43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F32AE" w:rsidRDefault="001F32AE" w:rsidP="001F3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AE">
        <w:rPr>
          <w:rFonts w:ascii="Times New Roman" w:eastAsia="Calibri" w:hAnsi="Times New Roman" w:cs="Times New Roman"/>
          <w:sz w:val="28"/>
          <w:szCs w:val="28"/>
        </w:rPr>
        <w:t>О передаче осуществления части полномочий по решению вопросов местного значения органами местного самоуправления городского поселения р.п</w:t>
      </w:r>
      <w:proofErr w:type="gramStart"/>
      <w:r w:rsidRPr="001F32AE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редняя Ахтуба </w:t>
      </w:r>
      <w:proofErr w:type="spellStart"/>
      <w:r w:rsidRPr="001F32AE">
        <w:rPr>
          <w:rFonts w:ascii="Times New Roman" w:eastAsia="Calibri" w:hAnsi="Times New Roman" w:cs="Times New Roman"/>
          <w:sz w:val="28"/>
          <w:szCs w:val="28"/>
        </w:rPr>
        <w:t>Среднеахтубинского</w:t>
      </w:r>
      <w:proofErr w:type="spell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Волгоградской области органам местного самоуправления Среднеахтубинского муниципальногорайона Волгоградской области на </w:t>
      </w:r>
    </w:p>
    <w:p w:rsidR="001F32AE" w:rsidRPr="001F32AE" w:rsidRDefault="001F32AE" w:rsidP="001F3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AE">
        <w:rPr>
          <w:rFonts w:ascii="Times New Roman" w:eastAsia="Calibri" w:hAnsi="Times New Roman" w:cs="Times New Roman"/>
          <w:sz w:val="28"/>
          <w:szCs w:val="28"/>
        </w:rPr>
        <w:t>2020 год</w:t>
      </w:r>
    </w:p>
    <w:p w:rsidR="001F32AE" w:rsidRPr="001F32AE" w:rsidRDefault="001F32AE" w:rsidP="001F3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2AE" w:rsidRPr="001F32AE" w:rsidRDefault="001F32AE" w:rsidP="001F32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F32AE">
        <w:rPr>
          <w:rFonts w:ascii="Times New Roman" w:eastAsia="Calibri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решением Среднеахтубинской районной Думы от 21.12.2015 года №21/99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Среднеахтубинского муниципального района</w:t>
      </w:r>
      <w:proofErr w:type="gram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 Волгоградской области и органами местного самоуправления городских и сельских поселений в его составе», руководствуясь Уставом городского поселения р.п</w:t>
      </w:r>
      <w:proofErr w:type="gramStart"/>
      <w:r w:rsidRPr="001F32AE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редняя Ахтуба </w:t>
      </w:r>
      <w:proofErr w:type="spellStart"/>
      <w:r w:rsidRPr="001F32AE">
        <w:rPr>
          <w:rFonts w:ascii="Times New Roman" w:eastAsia="Calibri" w:hAnsi="Times New Roman" w:cs="Times New Roman"/>
          <w:sz w:val="28"/>
          <w:szCs w:val="28"/>
        </w:rPr>
        <w:t>Среднеахтубинского</w:t>
      </w:r>
      <w:proofErr w:type="spell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Дума городского поселения р.п.Средняя Ахтуба </w:t>
      </w:r>
      <w:proofErr w:type="spellStart"/>
      <w:r w:rsidRPr="001F32AE">
        <w:rPr>
          <w:rFonts w:ascii="Times New Roman" w:eastAsia="Calibri" w:hAnsi="Times New Roman" w:cs="Times New Roman"/>
          <w:sz w:val="28"/>
          <w:szCs w:val="28"/>
        </w:rPr>
        <w:t>Среднеахтубинского</w:t>
      </w:r>
      <w:proofErr w:type="spell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Волгоградской области решила:</w:t>
      </w:r>
    </w:p>
    <w:p w:rsidR="001F32AE" w:rsidRPr="001F32AE" w:rsidRDefault="001F32AE" w:rsidP="001F3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2AE">
        <w:rPr>
          <w:rFonts w:ascii="Times New Roman" w:eastAsia="Calibri" w:hAnsi="Times New Roman" w:cs="Times New Roman"/>
          <w:sz w:val="28"/>
          <w:szCs w:val="28"/>
        </w:rPr>
        <w:t>1. Передать в 2020 году от органов местного самоуправления городского поселения р.п</w:t>
      </w:r>
      <w:proofErr w:type="gramStart"/>
      <w:r w:rsidRPr="001F32AE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1F32AE">
        <w:rPr>
          <w:rFonts w:ascii="Times New Roman" w:eastAsia="Calibri" w:hAnsi="Times New Roman" w:cs="Times New Roman"/>
          <w:sz w:val="28"/>
          <w:szCs w:val="28"/>
        </w:rPr>
        <w:t>редняя Ахтуба органам местного самоуправления Среднеахтубинского муниципального района Волгоградской области часть полномочий по решению вопроса местного значения, закрепленного пунктом 19 части 1 статьи 14 Федерального закона от 06.10.2003 года № 131-ФЗ «Об общих принципах организации местного самоуправления в Российской Федерации» за городскими поселениями, в части реализации проектов «Создание и обустройство зоны отдыха (сквер) ул</w:t>
      </w:r>
      <w:proofErr w:type="gramStart"/>
      <w:r w:rsidRPr="001F32AE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ктябрьская 80, р.п. </w:t>
      </w:r>
      <w:proofErr w:type="gramStart"/>
      <w:r w:rsidRPr="001F32AE">
        <w:rPr>
          <w:rFonts w:ascii="Times New Roman" w:eastAsia="Calibri" w:hAnsi="Times New Roman" w:cs="Times New Roman"/>
          <w:sz w:val="28"/>
          <w:szCs w:val="28"/>
        </w:rPr>
        <w:t>Средняя Ахтуба», «Организация освещения территории ул. Профсоюзная, ул. Партизанская, ул. Смирнова, ул. Ленина р.п.</w:t>
      </w:r>
      <w:proofErr w:type="gram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 Средняя Ахтуба», «Организация пешеходного тротуара на ул. Воровского р.п. </w:t>
      </w:r>
      <w:proofErr w:type="gramStart"/>
      <w:r w:rsidRPr="001F32AE">
        <w:rPr>
          <w:rFonts w:ascii="Times New Roman" w:eastAsia="Calibri" w:hAnsi="Times New Roman" w:cs="Times New Roman"/>
          <w:sz w:val="28"/>
          <w:szCs w:val="28"/>
        </w:rPr>
        <w:t>Средняя Ахтуба», «Организация пешеходных коммуникаций, в т.ч. тротуаров, аллей ул. Советская, р.п.</w:t>
      </w:r>
      <w:proofErr w:type="gram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 Средняя Ахтуба».</w:t>
      </w:r>
    </w:p>
    <w:p w:rsidR="001F32AE" w:rsidRPr="001F32AE" w:rsidRDefault="001F32AE" w:rsidP="001F3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2AE">
        <w:rPr>
          <w:rFonts w:ascii="Times New Roman" w:eastAsia="Calibri" w:hAnsi="Times New Roman" w:cs="Times New Roman"/>
          <w:sz w:val="28"/>
          <w:szCs w:val="28"/>
        </w:rPr>
        <w:t>2. Определить объем межбюджетных трансфертов, предоставляемых из бюджета городского поселения р.п</w:t>
      </w:r>
      <w:proofErr w:type="gramStart"/>
      <w:r w:rsidRPr="001F32AE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1F32AE">
        <w:rPr>
          <w:rFonts w:ascii="Times New Roman" w:eastAsia="Calibri" w:hAnsi="Times New Roman" w:cs="Times New Roman"/>
          <w:sz w:val="28"/>
          <w:szCs w:val="28"/>
        </w:rPr>
        <w:t>редняя Ахтуба в бюджет Среднеахтубинского муниципального района в размере 2 378 500,00 (два миллиона триста семьдесят восемь тысяч пятьсот) рублей 00 копеек.</w:t>
      </w:r>
    </w:p>
    <w:p w:rsidR="001F32AE" w:rsidRPr="001F32AE" w:rsidRDefault="001F32AE" w:rsidP="001F3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2AE">
        <w:rPr>
          <w:rFonts w:ascii="Times New Roman" w:eastAsia="Calibri" w:hAnsi="Times New Roman" w:cs="Times New Roman"/>
          <w:sz w:val="28"/>
          <w:szCs w:val="28"/>
        </w:rPr>
        <w:lastRenderedPageBreak/>
        <w:t>3. Направить настоящее решение главе Среднеахтубинского муниципального района для рассмотрения на очередном заседании Среднеахтубинской районной Думы.</w:t>
      </w:r>
    </w:p>
    <w:p w:rsidR="00F95518" w:rsidRDefault="001F32AE" w:rsidP="001F3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2AE"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в газете «Звезда».</w:t>
      </w:r>
    </w:p>
    <w:p w:rsidR="001F32AE" w:rsidRPr="00AA4EAA" w:rsidRDefault="001F32AE" w:rsidP="001F3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AA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 w:rsidRPr="00AA4EA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AA">
        <w:rPr>
          <w:rFonts w:ascii="Times New Roman" w:hAnsi="Times New Roman" w:cs="Times New Roman"/>
          <w:sz w:val="28"/>
          <w:szCs w:val="28"/>
        </w:rPr>
        <w:t>поселения р.п</w:t>
      </w:r>
      <w:proofErr w:type="gramStart"/>
      <w:r w:rsidRPr="00AA4EA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A4EAA">
        <w:rPr>
          <w:rFonts w:ascii="Times New Roman" w:hAnsi="Times New Roman" w:cs="Times New Roman"/>
          <w:sz w:val="28"/>
          <w:szCs w:val="28"/>
        </w:rPr>
        <w:t>редняя Ахтуба</w:t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  <w:t>А.В.Хрустов</w:t>
      </w:r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AA">
        <w:rPr>
          <w:rFonts w:ascii="Times New Roman" w:hAnsi="Times New Roman" w:cs="Times New Roman"/>
          <w:sz w:val="28"/>
          <w:szCs w:val="28"/>
        </w:rPr>
        <w:t xml:space="preserve">Глава городского поселения </w:t>
      </w:r>
    </w:p>
    <w:p w:rsidR="00F95518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AA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AA4EA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A4EAA">
        <w:rPr>
          <w:rFonts w:ascii="Times New Roman" w:hAnsi="Times New Roman" w:cs="Times New Roman"/>
          <w:sz w:val="28"/>
          <w:szCs w:val="28"/>
        </w:rPr>
        <w:t>редняя Ахтуба</w:t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  <w:t>Ю.В.Попов</w:t>
      </w:r>
    </w:p>
    <w:p w:rsidR="00533954" w:rsidRDefault="00533954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54" w:rsidRDefault="00533954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3954" w:rsidSect="002A38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FF2"/>
    <w:multiLevelType w:val="hybridMultilevel"/>
    <w:tmpl w:val="F5B85ABE"/>
    <w:lvl w:ilvl="0" w:tplc="3A22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518"/>
    <w:rsid w:val="00024570"/>
    <w:rsid w:val="00121829"/>
    <w:rsid w:val="00134A0E"/>
    <w:rsid w:val="00187CC0"/>
    <w:rsid w:val="001A4CF7"/>
    <w:rsid w:val="001F32AE"/>
    <w:rsid w:val="00275415"/>
    <w:rsid w:val="00311B3A"/>
    <w:rsid w:val="00354140"/>
    <w:rsid w:val="004115C2"/>
    <w:rsid w:val="00493B01"/>
    <w:rsid w:val="004E7BFC"/>
    <w:rsid w:val="00533954"/>
    <w:rsid w:val="00545E41"/>
    <w:rsid w:val="00552406"/>
    <w:rsid w:val="00651F1D"/>
    <w:rsid w:val="006833B9"/>
    <w:rsid w:val="00693240"/>
    <w:rsid w:val="006B1AFF"/>
    <w:rsid w:val="006D7DCB"/>
    <w:rsid w:val="00706877"/>
    <w:rsid w:val="007602D1"/>
    <w:rsid w:val="00785697"/>
    <w:rsid w:val="00AA4EAA"/>
    <w:rsid w:val="00AD3C2F"/>
    <w:rsid w:val="00B00DD7"/>
    <w:rsid w:val="00B62136"/>
    <w:rsid w:val="00B92889"/>
    <w:rsid w:val="00C00CE2"/>
    <w:rsid w:val="00C177C2"/>
    <w:rsid w:val="00CB7712"/>
    <w:rsid w:val="00F02E04"/>
    <w:rsid w:val="00F31234"/>
    <w:rsid w:val="00F95518"/>
    <w:rsid w:val="00FA3BE1"/>
    <w:rsid w:val="00FB2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1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02E04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E0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533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1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E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02E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02E0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DAAD-86EE-41E8-9F3E-BBFA58BF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sanda.ka@mail.ru</cp:lastModifiedBy>
  <cp:revision>2</cp:revision>
  <cp:lastPrinted>2020-03-17T06:39:00Z</cp:lastPrinted>
  <dcterms:created xsi:type="dcterms:W3CDTF">2020-03-17T09:29:00Z</dcterms:created>
  <dcterms:modified xsi:type="dcterms:W3CDTF">2020-03-17T09:29:00Z</dcterms:modified>
</cp:coreProperties>
</file>